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 Safari в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парк Этоша - Дамараленд - Твифелфонтейн - Берег Скелетов - пустыня Намиб - Соссусфлей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7544 $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 прилету в Виндхук в аэропорту гостей встретит их пилот и проводит к частному самолету.</w:t>
            </w:r>
          </w:p>
          <w:p>
            <w:pPr>
              <w:spacing w:after="100"/>
            </w:pPr>
            <w:r>
              <w:rPr/>
              <w:t xml:space="preserve">Перелет на север в Национальный парк Этоша.</w:t>
            </w:r>
          </w:p>
          <w:p>
            <w:pPr>
              <w:spacing w:after="100"/>
            </w:pPr>
            <w:r>
              <w:rPr/>
              <w:t xml:space="preserve">Это один из лучших африканских парков для сафари. Здесь обитает 114 видов млекопитающих и 340 видов птиц, сафари здесь наиболее интересное и насыщенное.</w:t>
            </w:r>
          </w:p>
          <w:p>
            <w:pPr>
              <w:spacing w:after="100"/>
            </w:pPr>
            <w:r>
              <w:rPr/>
              <w:t xml:space="preserve">Встреча на взлетной полосе командой лоджа. Размещение. Обед. Вечернее сафари на джипе по парку во время которого туристы увидят множество африканских животных. Возвращение в лодж.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Зкуски + чай/кофе в лобби лоджа. Утреннее сафари в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на завтрак. Свободное время для отдыха.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Дамараленд, регион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Перелет на частном самолете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 Возвращение в лодж вдоль русла реки, где Вы сможете увидеть африканских слонов, адаптировавшихся к 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Полет над Берегом Скелетов и дюнами пустыни Намиб. Приземление в Соссусфлее. Поездка в дюны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Полет над Дамаралендом в Свакопмунд. Дозаправка.</w:t>
            </w:r>
          </w:p>
          <w:p>
            <w:pPr>
              <w:spacing w:after="100"/>
            </w:pPr>
            <w:r>
              <w:rPr/>
              <w:t xml:space="preserve">Панорамный полет над Берегом Скелетов и дюнами пустыни Намиб. Приземление на взлетной полосе возле парка Намиб Науклуфт.</w:t>
            </w:r>
          </w:p>
          <w:p>
            <w:pPr>
              <w:spacing w:after="100"/>
            </w:pPr>
            <w:r>
              <w:rPr/>
              <w:t xml:space="preserve">Встреча командой лоджа. Трансфер на джипе и размещение в лодже.</w:t>
            </w:r>
          </w:p>
          <w:p>
            <w:pPr>
              <w:spacing w:after="100"/>
            </w:pPr>
            <w:r>
              <w:rPr/>
              <w:t xml:space="preserve">Поездка в дюны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Полет на пустыней Намиб и возвращение в аэропорт Виндхука. Стыковка с международным перелетом.</w:t>
            </w:r>
          </w:p>
          <w:p>
            <w:pPr>
              <w:spacing w:after="100"/>
            </w:pPr>
            <w:r>
              <w:rPr/>
              <w:t xml:space="preserve">*При необходимости мы можем забронировать для Вас размещение в отеле Виндхука до и после программы.</w:t>
            </w:r>
          </w:p>
        </w:tc>
      </w:tr>
    </w:tbl>
    <w:p/>
    <w:p>
      <w:pPr>
        <w:pStyle w:val="Heading2"/>
      </w:pPr>
      <w:bookmarkStart w:id="2" w:name="_Toc2"/>
      <w:r>
        <w:t>Цены тура «Fly-In Safari в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9 046 $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7 544 $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053BB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2026-07-17T22:19:11+03:00</dcterms:created>
  <dcterms:modified xsi:type="dcterms:W3CDTF">2026-07-17T22:19:11+03:00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