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в кратере потухшего вулкана 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2153 $</w:t>
      </w:r>
    </w:p>
    <w:p/>
    <w:p>
      <w:pPr>
        <w:jc w:val="center"/>
      </w:pPr>
      <w:r>
        <w:pict>
          <v:shape type="#_x0000_t75" stroked="f" style="width:450pt; height:300.1056338028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Размещение в лодже на кромке кратера потухшего вулкана.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Нгоронгоро.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  <w:p>
            <w:pPr>
              <w:spacing w:after="100"/>
            </w:pPr>
            <w:r>
              <w:rPr/>
              <w:t xml:space="preserve">Возвращение в Арушу.</w:t>
            </w:r>
          </w:p>
        </w:tc>
      </w:tr>
    </w:tbl>
    <w:p/>
    <w:p>
      <w:pPr>
        <w:pStyle w:val="Heading2"/>
      </w:pPr>
      <w:bookmarkStart w:id="2" w:name="_Toc2"/>
      <w:r>
        <w:t>Цены тура «Сафари в кратере потухшего вулкана 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11 января – 28 февраля</w:t>
            </w:r>
          </w:p>
          <w:p/>
          <w:p>
            <w:pPr/>
            <w:r>
              <w:rPr/>
              <w:t xml:space="preserve">1 июня – 30 сентября</w:t>
            </w:r>
          </w:p>
          <w:p/>
          <w:p>
            <w:pPr/>
            <w:r>
              <w:rPr/>
              <w:t xml:space="preserve">21 декабря – 10 января 22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2 930 $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мая</w:t>
            </w:r>
          </w:p>
          <w:p/>
          <w:p>
            <w:pPr/>
            <w:r>
              <w:rPr/>
              <w:t xml:space="preserve">1 октября – 20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2 153 $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E0C64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2026-07-15T13:29:03+03:00</dcterms:created>
  <dcterms:modified xsi:type="dcterms:W3CDTF">2026-07-15T13:29:03+03:00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